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565" w:type="dxa"/>
        <w:tblLook w:val="04A0" w:firstRow="1" w:lastRow="0" w:firstColumn="1" w:lastColumn="0" w:noHBand="0" w:noVBand="1"/>
      </w:tblPr>
      <w:tblGrid>
        <w:gridCol w:w="4782"/>
        <w:gridCol w:w="4783"/>
      </w:tblGrid>
      <w:tr w:rsidR="00D87F45" w:rsidRPr="00D87F45" w14:paraId="30E8F5A5" w14:textId="77777777" w:rsidTr="00D87F45">
        <w:trPr>
          <w:trHeight w:val="2503"/>
        </w:trPr>
        <w:tc>
          <w:tcPr>
            <w:tcW w:w="4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76815F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 xml:space="preserve">gute Infrastruktur (=Schulen, Krankenhäuser, Geschäfte, </w:t>
            </w:r>
            <w:r w:rsidR="00476651">
              <w:rPr>
                <w:rFonts w:ascii="Calibri" w:hAnsi="Calibri" w:cs="Calibri"/>
                <w:sz w:val="40"/>
              </w:rPr>
              <w:t xml:space="preserve">Straßen, </w:t>
            </w:r>
            <w:r w:rsidRPr="00D87F45">
              <w:rPr>
                <w:rFonts w:ascii="Calibri" w:hAnsi="Calibri" w:cs="Calibri"/>
                <w:sz w:val="40"/>
              </w:rPr>
              <w:t>Freizeiteinrichtungen)</w:t>
            </w:r>
          </w:p>
        </w:tc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4DCE1C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viele Arbeitsplätze</w:t>
            </w:r>
          </w:p>
        </w:tc>
      </w:tr>
      <w:tr w:rsidR="00D87F45" w:rsidRPr="00D87F45" w14:paraId="07DF12DD" w14:textId="77777777" w:rsidTr="00D87F45">
        <w:trPr>
          <w:trHeight w:val="2503"/>
        </w:trPr>
        <w:tc>
          <w:tcPr>
            <w:tcW w:w="4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247CE0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dicht besiedelt (viele EinwohnerInnen)</w:t>
            </w:r>
          </w:p>
        </w:tc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D79795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Viele öffentliche Verkehrsmittel (Bsp. Bus, Bahn)</w:t>
            </w:r>
          </w:p>
        </w:tc>
      </w:tr>
      <w:tr w:rsidR="00D87F45" w:rsidRPr="00D87F45" w14:paraId="744B8335" w14:textId="77777777" w:rsidTr="00D87F45">
        <w:trPr>
          <w:trHeight w:val="2503"/>
        </w:trPr>
        <w:tc>
          <w:tcPr>
            <w:tcW w:w="4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E352B3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Fluss als Transportweg, Wasserquelle</w:t>
            </w:r>
          </w:p>
        </w:tc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E8492A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dünn besiedelt (wenig</w:t>
            </w:r>
            <w:r>
              <w:rPr>
                <w:rFonts w:ascii="Calibri" w:hAnsi="Calibri" w:cs="Calibri"/>
                <w:sz w:val="40"/>
              </w:rPr>
              <w:t>e</w:t>
            </w:r>
            <w:r w:rsidRPr="00D87F45">
              <w:rPr>
                <w:rFonts w:ascii="Calibri" w:hAnsi="Calibri" w:cs="Calibri"/>
                <w:sz w:val="40"/>
              </w:rPr>
              <w:t xml:space="preserve"> EinwohnerInnen)</w:t>
            </w:r>
          </w:p>
        </w:tc>
      </w:tr>
      <w:tr w:rsidR="00D87F45" w:rsidRPr="00D87F45" w14:paraId="67725CB9" w14:textId="77777777" w:rsidTr="00D87F45">
        <w:trPr>
          <w:trHeight w:val="2503"/>
        </w:trPr>
        <w:tc>
          <w:tcPr>
            <w:tcW w:w="4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F575E1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wenig bis keine öffentlichen Verkehrsmittel</w:t>
            </w:r>
          </w:p>
        </w:tc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7E253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wenige Arbeitsplätze</w:t>
            </w:r>
          </w:p>
        </w:tc>
      </w:tr>
      <w:tr w:rsidR="00D87F45" w:rsidRPr="00D87F45" w14:paraId="4BF73BE4" w14:textId="77777777" w:rsidTr="00D87F45">
        <w:trPr>
          <w:trHeight w:val="2503"/>
        </w:trPr>
        <w:tc>
          <w:tcPr>
            <w:tcW w:w="47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95C057E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schlecht ausgebaute Infrastruktur</w:t>
            </w:r>
          </w:p>
        </w:tc>
        <w:tc>
          <w:tcPr>
            <w:tcW w:w="478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A4B75E9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Erholung in der Natur + saubere Luft</w:t>
            </w:r>
          </w:p>
        </w:tc>
      </w:tr>
      <w:tr w:rsidR="00D87F45" w:rsidRPr="00D87F45" w14:paraId="6F565D11" w14:textId="77777777" w:rsidTr="00D87F45">
        <w:trPr>
          <w:trHeight w:val="2503"/>
        </w:trPr>
        <w:tc>
          <w:tcPr>
            <w:tcW w:w="4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C18845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lastRenderedPageBreak/>
              <w:t>befinden sich in und um Hauptstädte</w:t>
            </w:r>
          </w:p>
        </w:tc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95B53B" w14:textId="77777777" w:rsidR="00D87F45" w:rsidRPr="00D87F45" w:rsidRDefault="00D87F45" w:rsidP="00D87F45">
            <w:pPr>
              <w:jc w:val="center"/>
              <w:rPr>
                <w:rFonts w:ascii="Calibri" w:hAnsi="Calibri" w:cs="Calibri"/>
                <w:sz w:val="40"/>
              </w:rPr>
            </w:pPr>
            <w:r w:rsidRPr="00D87F45">
              <w:rPr>
                <w:rFonts w:ascii="Calibri" w:hAnsi="Calibri" w:cs="Calibri"/>
                <w:sz w:val="40"/>
              </w:rPr>
              <w:t>befinden sich in Grenzgebieten oder in höheren Gebirgsregionen</w:t>
            </w:r>
          </w:p>
        </w:tc>
      </w:tr>
    </w:tbl>
    <w:p w14:paraId="5F3D3DB3" w14:textId="77777777" w:rsidR="00F81D9A" w:rsidRDefault="00F81D9A"/>
    <w:sectPr w:rsidR="00F81D9A" w:rsidSect="00D87F45">
      <w:pgSz w:w="11906" w:h="16838"/>
      <w:pgMar w:top="1134" w:right="1134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45"/>
    <w:rsid w:val="000E1CA0"/>
    <w:rsid w:val="00476651"/>
    <w:rsid w:val="00D87F45"/>
    <w:rsid w:val="00DC3A6D"/>
    <w:rsid w:val="00F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5D74"/>
  <w15:chartTrackingRefBased/>
  <w15:docId w15:val="{409DB323-D3DC-4DFC-A013-8631DD90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8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Gabriele Plaschke</cp:lastModifiedBy>
  <cp:revision>2</cp:revision>
  <dcterms:created xsi:type="dcterms:W3CDTF">2020-04-20T03:47:00Z</dcterms:created>
  <dcterms:modified xsi:type="dcterms:W3CDTF">2020-04-20T03:47:00Z</dcterms:modified>
</cp:coreProperties>
</file>