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FA3A5" w14:textId="7E5D4067" w:rsidR="00634F64" w:rsidRPr="006C5674" w:rsidRDefault="006C5674">
      <w:pPr>
        <w:rPr>
          <w:rFonts w:ascii="Arial" w:hAnsi="Arial" w:cs="Arial"/>
          <w:b/>
          <w:bCs/>
          <w:color w:val="FF0000"/>
          <w:sz w:val="28"/>
          <w:szCs w:val="28"/>
          <w:u w:val="single"/>
          <w:lang w:val="de-AT"/>
        </w:rPr>
      </w:pPr>
      <w:r w:rsidRPr="006C5674">
        <w:rPr>
          <w:rFonts w:ascii="Arial" w:hAnsi="Arial" w:cs="Arial"/>
          <w:b/>
          <w:bCs/>
          <w:color w:val="FF0000"/>
          <w:sz w:val="28"/>
          <w:szCs w:val="28"/>
          <w:u w:val="single"/>
          <w:lang w:val="de-AT"/>
        </w:rPr>
        <w:t>Die Zähne:</w:t>
      </w:r>
    </w:p>
    <w:p w14:paraId="7B4505B2" w14:textId="77777777" w:rsidR="006C5674" w:rsidRDefault="006C5674">
      <w:pPr>
        <w:rPr>
          <w:b/>
          <w:bCs/>
          <w:lang w:val="de-AT"/>
        </w:rPr>
      </w:pPr>
    </w:p>
    <w:p w14:paraId="55BC56EA" w14:textId="6385D8CA" w:rsidR="006C5674" w:rsidRPr="006C5674" w:rsidRDefault="006C5674">
      <w:pPr>
        <w:rPr>
          <w:rFonts w:ascii="Arial" w:hAnsi="Arial" w:cs="Arial"/>
          <w:b/>
          <w:bCs/>
          <w:color w:val="FF0000"/>
          <w:sz w:val="28"/>
          <w:szCs w:val="28"/>
          <w:u w:val="single"/>
          <w:lang w:val="de-AT"/>
        </w:rPr>
      </w:pPr>
      <w:r w:rsidRPr="006C5674">
        <w:rPr>
          <w:rFonts w:ascii="Arial" w:hAnsi="Arial" w:cs="Arial"/>
          <w:b/>
          <w:bCs/>
          <w:color w:val="FF0000"/>
          <w:sz w:val="28"/>
          <w:szCs w:val="28"/>
          <w:u w:val="single"/>
          <w:lang w:val="de-AT"/>
        </w:rPr>
        <w:t>Das Dauergebiss (Erwachsene) und das Milchgebiss (Kinder):</w:t>
      </w:r>
    </w:p>
    <w:p w14:paraId="00E4A979" w14:textId="77777777" w:rsidR="006C5674" w:rsidRDefault="006C5674">
      <w:pPr>
        <w:rPr>
          <w:b/>
          <w:bCs/>
          <w:lang w:val="de-AT"/>
        </w:rPr>
      </w:pPr>
    </w:p>
    <w:p w14:paraId="2364EFB3" w14:textId="658693A2" w:rsidR="006C5674" w:rsidRDefault="006C5674">
      <w:pPr>
        <w:rPr>
          <w:b/>
          <w:bCs/>
          <w:lang w:val="de-AT"/>
        </w:rPr>
      </w:pPr>
      <w:r w:rsidRPr="006C5674">
        <w:rPr>
          <w:b/>
          <w:bCs/>
          <w:lang w:val="de-AT"/>
        </w:rPr>
        <w:drawing>
          <wp:inline distT="0" distB="0" distL="0" distR="0" wp14:anchorId="76DAA62F" wp14:editId="73F21E46">
            <wp:extent cx="5756910" cy="2235200"/>
            <wp:effectExtent l="0" t="0" r="0" b="0"/>
            <wp:docPr id="166517323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17323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8E386" w14:textId="59E830C9" w:rsidR="006C5674" w:rsidRDefault="006C5674">
      <w:pPr>
        <w:rPr>
          <w:b/>
          <w:bCs/>
          <w:lang w:val="de-AT"/>
        </w:rPr>
      </w:pPr>
    </w:p>
    <w:p w14:paraId="2EB921B0" w14:textId="77777777" w:rsidR="006C5674" w:rsidRDefault="006C5674">
      <w:pPr>
        <w:rPr>
          <w:b/>
          <w:bCs/>
          <w:lang w:val="de-AT"/>
        </w:rPr>
      </w:pPr>
    </w:p>
    <w:p w14:paraId="454DB0D6" w14:textId="7F9A40C9" w:rsidR="006C5674" w:rsidRPr="006C5674" w:rsidRDefault="006C5674">
      <w:pPr>
        <w:rPr>
          <w:rFonts w:ascii="Arial" w:hAnsi="Arial" w:cs="Arial"/>
          <w:b/>
          <w:bCs/>
          <w:color w:val="FF0000"/>
          <w:sz w:val="28"/>
          <w:szCs w:val="28"/>
          <w:u w:val="single"/>
          <w:lang w:val="de-AT"/>
        </w:rPr>
      </w:pPr>
      <w:r w:rsidRPr="006C5674">
        <w:rPr>
          <w:rFonts w:ascii="Arial" w:hAnsi="Arial" w:cs="Arial"/>
          <w:b/>
          <w:bCs/>
          <w:color w:val="FF0000"/>
          <w:sz w:val="28"/>
          <w:szCs w:val="28"/>
          <w:u w:val="single"/>
          <w:lang w:val="de-AT"/>
        </w:rPr>
        <w:t>Der Aufbau eines Zahnes:</w:t>
      </w:r>
    </w:p>
    <w:p w14:paraId="30C18A86" w14:textId="77777777" w:rsidR="006C5674" w:rsidRDefault="006C5674">
      <w:pPr>
        <w:rPr>
          <w:b/>
          <w:bCs/>
          <w:lang w:val="de-AT"/>
        </w:rPr>
      </w:pPr>
    </w:p>
    <w:p w14:paraId="7748D242" w14:textId="32C1B393" w:rsidR="006C5674" w:rsidRPr="006C5674" w:rsidRDefault="006C5674">
      <w:pPr>
        <w:rPr>
          <w:b/>
          <w:bCs/>
          <w:lang w:val="de-AT"/>
        </w:rPr>
      </w:pPr>
      <w:r w:rsidRPr="006C5674">
        <w:rPr>
          <w:b/>
          <w:bCs/>
          <w:lang w:val="de-AT"/>
        </w:rPr>
        <w:drawing>
          <wp:inline distT="0" distB="0" distL="0" distR="0" wp14:anchorId="4C12D8CE" wp14:editId="78878D4C">
            <wp:extent cx="5756910" cy="3971290"/>
            <wp:effectExtent l="0" t="0" r="0" b="3810"/>
            <wp:docPr id="114231129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112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5674" w:rsidRPr="006C5674" w:rsidSect="00065420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674"/>
    <w:rsid w:val="00065420"/>
    <w:rsid w:val="000F6297"/>
    <w:rsid w:val="00470438"/>
    <w:rsid w:val="006C5674"/>
    <w:rsid w:val="00AA7DD7"/>
    <w:rsid w:val="00B92304"/>
    <w:rsid w:val="00D9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EDF570"/>
  <w14:defaultImageDpi w14:val="32767"/>
  <w15:chartTrackingRefBased/>
  <w15:docId w15:val="{7C478836-B9E0-194A-8838-A650A7030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90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Linder</dc:creator>
  <cp:keywords/>
  <dc:description/>
  <cp:lastModifiedBy>Nicole Linder</cp:lastModifiedBy>
  <cp:revision>1</cp:revision>
  <dcterms:created xsi:type="dcterms:W3CDTF">2023-04-07T09:33:00Z</dcterms:created>
  <dcterms:modified xsi:type="dcterms:W3CDTF">2023-04-07T09:43:00Z</dcterms:modified>
</cp:coreProperties>
</file>