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15D4CE82" w:rsidR="00260FD9" w:rsidRPr="006F6A54" w:rsidRDefault="00BF457E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Rechtschreibprüfung</w:t>
      </w:r>
    </w:p>
    <w:p w14:paraId="79B64590" w14:textId="2AA9D932" w:rsidR="00D92EF5" w:rsidRDefault="00D92EF5">
      <w:pPr>
        <w:rPr>
          <w:rFonts w:ascii="Arial" w:hAnsi="Arial" w:cs="Arial"/>
          <w:sz w:val="32"/>
          <w:szCs w:val="32"/>
        </w:rPr>
      </w:pPr>
    </w:p>
    <w:p w14:paraId="036E270C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51848DC3" w14:textId="446F0672" w:rsidR="00755195" w:rsidRDefault="0066232D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In diesem Text </w:t>
      </w:r>
      <w:r w:rsidR="004D23A7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sind </w:t>
      </w:r>
      <w:r w:rsidR="00BF457E">
        <w:rPr>
          <w:rFonts w:ascii="Arial" w:eastAsiaTheme="minorHAnsi" w:hAnsi="Arial" w:cs="Arial"/>
          <w:iCs/>
          <w:sz w:val="23"/>
          <w:szCs w:val="23"/>
          <w:lang w:eastAsia="en-US"/>
        </w:rPr>
        <w:t>10 Fehler.</w:t>
      </w:r>
    </w:p>
    <w:p w14:paraId="2922DFEA" w14:textId="18B003EC" w:rsidR="00BF457E" w:rsidRDefault="00BF457E" w:rsidP="00BF457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Du erkennst die falschen Wörter an der roten Wellenlinie.</w:t>
      </w:r>
    </w:p>
    <w:p w14:paraId="339332B3" w14:textId="585E5328" w:rsidR="00BF457E" w:rsidRDefault="007F748B" w:rsidP="00BF457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8F794" wp14:editId="532FA97E">
                <wp:simplePos x="0" y="0"/>
                <wp:positionH relativeFrom="column">
                  <wp:posOffset>5361305</wp:posOffset>
                </wp:positionH>
                <wp:positionV relativeFrom="paragraph">
                  <wp:posOffset>240030</wp:posOffset>
                </wp:positionV>
                <wp:extent cx="190500" cy="247650"/>
                <wp:effectExtent l="38100" t="19050" r="19050" b="381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69D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422.15pt;margin-top:18.9pt;width:15pt;height:19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0OBgIAAE8EAAAOAAAAZHJzL2Uyb0RvYy54bWysVMlu2zAQvRfoPxC815LdJE0Nyzk4dXoo&#10;WiNd7jQ1lAhww5Dx8vcdUrK6okCL6kBoxHlv5j0Otbo7WcMOgFF71/D5rOYMnPStdl3DP3/avrjl&#10;LCbhWmG8g4afIfK79fNnq2NYwsL33rSAjEhcXB5Dw/uUwrKqouzBijjzARxtKo9WJAqxq1oUR2K3&#10;plrU9U119NgG9BJipK/3wyZfF36lQKYPSkVIzDScektlxbLu81qtV2LZoQi9lmMb4h+6sEI7KjpR&#10;3Ysk2BPqX6isluijV2kmva28UlpC0UBq5vVPaj72IkDRQubEMNkU/x+tfH/YIdNtw684c8LSET0A&#10;ihbYF8C9du2T65jVie0UaMOusmHHEJeE27gdjlEMO8zqTwotU0aHtzQLxQ9SyE7F7vNkN5wSk/Rx&#10;/rq+rulQJG0trl7dXJfjqAaaTBcwpgfwluWXhseEQnd92njn6GA9DiXE4V1M1AgBL4AMNo4dG/7y&#10;dk4lchy90e1WG1MC7PYbg+wgaC6225qerIwofkhLQps3rmXpHMiYhFq4zsCYaRwBsheD+vKWzgaG&#10;4o+gyNascqieBxqmkkJKcGk+MVF2hilqbwKObf8JOOZnKJRh/xvwhCiVvUsT2Grn8Xdtp9OlZTXk&#10;XxwYdGcL9r49l7ko1tDUFlfHG5avxfdxgX/7D6y/AgAA//8DAFBLAwQUAAYACAAAACEAYIcx1uIA&#10;AAAJAQAADwAAAGRycy9kb3ducmV2LnhtbEyPwUrDQBCG74LvsIzgReymTWlizKaIIBSpoG2peNtm&#10;xySanY3ZbZu+vdOTHmfm45/vz+eDbcUBe984UjAeRSCQSmcaqhRs1k+3KQgfNBndOkIFJ/QwLy4v&#10;cp0Zd6Q3PKxCJTiEfKYV1CF0mZS+rNFqP3IdEt8+XW914LGvpOn1kcNtKydRNJNWN8Qfat3hY43l&#10;92pvFdy9Ji/P0WmxjT/W74ubMS4nXz9Lpa6vhod7EAGH8AfDWZ/VoWCnnduT8aJVkE6nMaMK4oQr&#10;MJAm58VOQTJLQRa5/N+g+AUAAP//AwBQSwECLQAUAAYACAAAACEAtoM4kv4AAADhAQAAEwAAAAAA&#10;AAAAAAAAAAAAAAAAW0NvbnRlbnRfVHlwZXNdLnhtbFBLAQItABQABgAIAAAAIQA4/SH/1gAAAJQB&#10;AAALAAAAAAAAAAAAAAAAAC8BAABfcmVscy8ucmVsc1BLAQItABQABgAIAAAAIQB3KQ0OBgIAAE8E&#10;AAAOAAAAAAAAAAAAAAAAAC4CAABkcnMvZTJvRG9jLnhtbFBLAQItABQABgAIAAAAIQBghzHW4gAA&#10;AAkBAAAPAAAAAAAAAAAAAAAAAGAEAABkcnMvZG93bnJldi54bWxQSwUGAAAAAAQABADzAAAAbwUA&#10;AAAA&#10;" strokecolor="red" strokeweight="3pt">
                <v:stroke endarrow="block" joinstyle="miter"/>
              </v:shape>
            </w:pict>
          </mc:Fallback>
        </mc:AlternateContent>
      </w:r>
      <w:r w:rsidR="00BF457E">
        <w:rPr>
          <w:rFonts w:ascii="Arial" w:eastAsiaTheme="minorHAnsi" w:hAnsi="Arial" w:cs="Arial"/>
          <w:iCs/>
          <w:sz w:val="23"/>
          <w:szCs w:val="23"/>
          <w:lang w:eastAsia="en-US"/>
        </w:rPr>
        <w:t>1. Markiere den ganzen Text.</w:t>
      </w:r>
    </w:p>
    <w:p w14:paraId="7451A582" w14:textId="7CC09086" w:rsidR="00BF457E" w:rsidRPr="00BF457E" w:rsidRDefault="00BF457E" w:rsidP="00BF457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2. Klicke im Menü auf </w:t>
      </w:r>
      <w:r w:rsidRPr="00BF457E">
        <w:rPr>
          <w:rFonts w:ascii="Arial" w:eastAsiaTheme="minorHAnsi" w:hAnsi="Arial" w:cs="Arial"/>
          <w:i/>
          <w:sz w:val="23"/>
          <w:szCs w:val="23"/>
          <w:lang w:eastAsia="en-US"/>
        </w:rPr>
        <w:t>Überprüfen</w:t>
      </w:r>
    </w:p>
    <w:p w14:paraId="69440E7E" w14:textId="398581F0" w:rsidR="00F4071A" w:rsidRPr="00F4071A" w:rsidRDefault="007F748B" w:rsidP="00F4071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12C19" wp14:editId="414FAAF4">
                <wp:simplePos x="0" y="0"/>
                <wp:positionH relativeFrom="column">
                  <wp:posOffset>675005</wp:posOffset>
                </wp:positionH>
                <wp:positionV relativeFrom="paragraph">
                  <wp:posOffset>894715</wp:posOffset>
                </wp:positionV>
                <wp:extent cx="257175" cy="266700"/>
                <wp:effectExtent l="38100" t="38100" r="28575" b="1905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37BF" id="Gerade Verbindung mit Pfeil 5" o:spid="_x0000_s1026" type="#_x0000_t32" style="position:absolute;margin-left:53.15pt;margin-top:70.45pt;width:20.25pt;height:2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zuDgIAAFkEAAAOAAAAZHJzL2Uyb0RvYy54bWysVE2P2yAQvVfqf0DcGzupkqyiOHvINttD&#10;1Ub92DvBg42EAQ1snPz7Dthxu616aNUcEGPmvXnzGLK9v3SGnQGDdrbi81nJGVjpam2bin/7enhz&#10;x1mIwtbCOAsVv0Lg97vXr7a938DCtc7UgIxIbNj0vuJtjH5TFEG20Ikwcx4sHSqHnYgUYlPUKHpi&#10;70yxKMtV0TusPToJIdDXh+GQ7zK/UiDjJ6UCRGYqTtpiXjGvp7QWu63YNCh8q+UoQ/yDik5oS0Un&#10;qgcRBXtG/RtVpyW64FScSdcVTiktIfdA3czLX7r50goPuRcyJ/jJpvD/aOXH8xGZriu+5MyKjq7o&#10;EVDUwJ4AT9rWz7ZhnY7sqEAbtkyG9T5sCLe3Rxyj4I+Yur8o7Jgy2r+nWeB595R26Yx6ZZds/HUy&#10;Hi6RSfq4WK7naxIg6WixWq3LfDHFQJjAHkN8BNextKl4iCh008a9s5au2OFQQpw/hEiSCHgDJLCx&#10;rK/427s50aY4OKPrgzYmB9ic9gbZWdCEHA4l/VKPRPEiLQpt3tmaxasniyJqYRsDY6axBEiuDD7k&#10;XbwaGIp/BkUGU5eDyDzaMJUUUoKN84mJshNMkbwJOMpOb+JPwDE/QSGP/d+AJ0Su7GycwJ22DgfT&#10;XlaPl5tkNeTfHBj6ThacXH3NE5KtofnNro5vLT2Qn+MM//GPsPsOAAD//wMAUEsDBBQABgAIAAAA&#10;IQBoQKPk3wAAAAsBAAAPAAAAZHJzL2Rvd25yZXYueG1sTI/BTsMwEETvSPyDtUjcqJ22Cm2IU0El&#10;bkWiASGOTmySiHgdsm4b/p7tqdxmtE+zM/lm8r04upG6gBqSmQLhsA62w0bD+9vz3QoERYPW9AGd&#10;hl9HsCmur3KT2XDCvTuWsREcgpQZDW2MQyYl1a3zhmZhcMi3rzB6E9mOjbSjOXG47+VcqVR60yF/&#10;aM3gtq2rv8uD17B4/aGnHZUJ7eilT/fb+4/PpNL69mZ6fAAR3RQvMJzrc3UouFMVDmhJ9OxVumCU&#10;xVKtQZyJZcpjKhar+Rpkkcv/G4o/AAAA//8DAFBLAQItABQABgAIAAAAIQC2gziS/gAAAOEBAAAT&#10;AAAAAAAAAAAAAAAAAAAAAABbQ29udGVudF9UeXBlc10ueG1sUEsBAi0AFAAGAAgAAAAhADj9If/W&#10;AAAAlAEAAAsAAAAAAAAAAAAAAAAALwEAAF9yZWxzLy5yZWxzUEsBAi0AFAAGAAgAAAAhAPTgrO4O&#10;AgAAWQQAAA4AAAAAAAAAAAAAAAAALgIAAGRycy9lMm9Eb2MueG1sUEsBAi0AFAAGAAgAAAAhAGhA&#10;o+TfAAAACwEAAA8AAAAAAAAAAAAAAAAAaAQAAGRycy9kb3ducmV2LnhtbFBLBQYAAAAABAAEAPMA&#10;AAB0BQAAAAA=&#10;" strokecolor="red" strokeweight="3pt">
                <v:stroke endarrow="block" joinstyle="miter"/>
              </v:shape>
            </w:pict>
          </mc:Fallback>
        </mc:AlternateContent>
      </w:r>
      <w:r w:rsidR="00BF457E" w:rsidRPr="00BF457E">
        <w:rPr>
          <w:rFonts w:ascii="Arial" w:eastAsiaTheme="minorHAnsi" w:hAnsi="Arial" w:cs="Arial"/>
          <w:iCs/>
          <w:sz w:val="22"/>
          <w:szCs w:val="22"/>
          <w:lang w:eastAsia="en-US"/>
        </w:rPr>
        <w:drawing>
          <wp:inline distT="0" distB="0" distL="0" distR="0" wp14:anchorId="36870E26" wp14:editId="32328A76">
            <wp:extent cx="5976620" cy="986790"/>
            <wp:effectExtent l="0" t="0" r="508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3A7F" w14:textId="5571EB14" w:rsidR="007F748B" w:rsidRDefault="007F748B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3. Wähle </w:t>
      </w:r>
      <w:r w:rsidRPr="007F748B">
        <w:rPr>
          <w:rFonts w:ascii="Arial" w:eastAsiaTheme="minorHAnsi" w:hAnsi="Arial" w:cs="Arial"/>
          <w:i/>
          <w:sz w:val="23"/>
          <w:szCs w:val="23"/>
          <w:lang w:eastAsia="en-US"/>
        </w:rPr>
        <w:t>Dokument überprüfen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br/>
        <w:t xml:space="preserve">   </w:t>
      </w:r>
      <w:r w:rsidRPr="007F748B">
        <w:rPr>
          <w:rFonts w:ascii="Arial" w:eastAsiaTheme="minorHAnsi" w:hAnsi="Arial" w:cs="Arial"/>
          <w:iCs/>
          <w:sz w:val="23"/>
          <w:szCs w:val="23"/>
          <w:lang w:eastAsia="en-US"/>
        </w:rPr>
        <w:t>Das Programm findet 10 Ergebnisse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und macht dir Vorschläge.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br/>
        <w:t xml:space="preserve">   Wenn du den Vorschlag annimmst, wird der Fehler automatisch korrigiert.</w:t>
      </w:r>
    </w:p>
    <w:p w14:paraId="0A03764C" w14:textId="51D697D9" w:rsidR="004D23A7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57519C9D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07DC11E6" w:rsidR="006F6A54" w:rsidRDefault="00260FD9" w:rsidP="00C7499D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755195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m</w:t>
      </w:r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aschine</w:t>
      </w:r>
      <w:proofErr w:type="spellEnd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programiert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Befelen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7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7F748B">
          <w:rPr>
            <w:rFonts w:ascii="Arial" w:eastAsiaTheme="minorHAnsi" w:hAnsi="Arial" w:cs="Arial"/>
            <w:iCs/>
            <w:sz w:val="26"/>
            <w:szCs w:val="26"/>
            <w:lang w:eastAsia="en-US"/>
          </w:rPr>
          <w:t>-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-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Z</w:t>
      </w:r>
      <w:hyperlink r:id="rId8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9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10" w:tooltip="Weltall" w:history="1">
        <w:proofErr w:type="spellStart"/>
        <w:r w:rsidR="007F748B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eltraum</w:t>
        </w:r>
        <w:proofErr w:type="spellEnd"/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h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</w:t>
      </w:r>
      <w:r w:rsidR="00BF457E">
        <w:rPr>
          <w:rFonts w:ascii="Arial" w:eastAsiaTheme="minorHAnsi" w:hAnsi="Arial" w:cs="Arial"/>
          <w:iCs/>
          <w:sz w:val="26"/>
          <w:szCs w:val="26"/>
          <w:lang w:eastAsia="en-US"/>
        </w:rPr>
        <w:t>s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v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e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s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erdem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schwirige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b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eraturen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</w:t>
      </w:r>
      <w:proofErr w:type="spellEnd"/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t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igen</w:t>
      </w:r>
      <w:proofErr w:type="spellEnd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B</w:t>
      </w:r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b</w:t>
      </w:r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F748B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proofErr w:type="spellStart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</w:t>
      </w:r>
      <w:r w:rsidR="007F748B">
        <w:rPr>
          <w:rFonts w:ascii="Arial" w:eastAsiaTheme="minorHAnsi" w:hAnsi="Arial" w:cs="Arial"/>
          <w:iCs/>
          <w:sz w:val="26"/>
          <w:szCs w:val="26"/>
          <w:lang w:eastAsia="en-US"/>
        </w:rPr>
        <w:t>p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oter</w:t>
      </w:r>
      <w:proofErr w:type="spellEnd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51AA83B8" w:rsidR="006F6A54" w:rsidRPr="006F6A54" w:rsidRDefault="00C7499D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068A50DF">
            <wp:simplePos x="0" y="0"/>
            <wp:positionH relativeFrom="column">
              <wp:posOffset>5115560</wp:posOffset>
            </wp:positionH>
            <wp:positionV relativeFrom="paragraph">
              <wp:posOffset>261620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54BC2A2B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2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044D6CE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  <w:bookmarkStart w:id="0" w:name="_GoBack"/>
      <w:bookmarkEnd w:id="0"/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D23A7"/>
    <w:rsid w:val="0066232D"/>
    <w:rsid w:val="006F6A54"/>
    <w:rsid w:val="00710879"/>
    <w:rsid w:val="00755195"/>
    <w:rsid w:val="007F748B"/>
    <w:rsid w:val="009E2BFE"/>
    <w:rsid w:val="00BF457E"/>
    <w:rsid w:val="00C7499D"/>
    <w:rsid w:val="00D92EF5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Zukunf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lexikon.zum.de/wiki/Science-Fiction" TargetMode="External"/><Relationship Id="rId12" Type="http://schemas.openxmlformats.org/officeDocument/2006/relationships/hyperlink" Target="https://klexikon.zum.de/wiki/Robo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klexikon.zum.de/wiki/Welt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exikon.zum.de/wiki/Star_Wa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4E30-A2CD-4B5C-BBE6-D174C576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4</cp:revision>
  <dcterms:created xsi:type="dcterms:W3CDTF">2019-08-23T09:10:00Z</dcterms:created>
  <dcterms:modified xsi:type="dcterms:W3CDTF">2019-08-23T09:20:00Z</dcterms:modified>
</cp:coreProperties>
</file>